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4A7BC" w14:textId="1CD83F17" w:rsidR="002F11D2" w:rsidRPr="003C520A" w:rsidRDefault="007E48E2">
      <w:pPr>
        <w:rPr>
          <w:rFonts w:ascii="Arial" w:hAnsi="Arial" w:cs="Arial"/>
        </w:rPr>
      </w:pPr>
      <w:r w:rsidRPr="003C520A">
        <w:rPr>
          <w:rFonts w:ascii="Arial" w:hAnsi="Arial" w:cs="Arial"/>
          <w:highlight w:val="yellow"/>
        </w:rPr>
        <w:t>Video Title:</w:t>
      </w:r>
      <w:r w:rsidR="00C83347" w:rsidRPr="003C520A">
        <w:rPr>
          <w:rFonts w:ascii="Arial" w:hAnsi="Arial" w:cs="Arial"/>
          <w:highlight w:val="yellow"/>
        </w:rPr>
        <w:t xml:space="preserve"> </w:t>
      </w:r>
      <w:r w:rsidR="00841E53" w:rsidRPr="003C520A">
        <w:rPr>
          <w:rFonts w:ascii="Arial" w:hAnsi="Arial" w:cs="Arial"/>
          <w:highlight w:val="yellow"/>
        </w:rPr>
        <w:t>How to Link Accounts</w:t>
      </w:r>
    </w:p>
    <w:p w14:paraId="3397CB8B" w14:textId="61685D13" w:rsidR="007E48E2" w:rsidRPr="003C520A" w:rsidRDefault="007E48E2">
      <w:pPr>
        <w:rPr>
          <w:rFonts w:ascii="Arial" w:hAnsi="Arial" w:cs="Arial"/>
        </w:rPr>
      </w:pPr>
    </w:p>
    <w:p w14:paraId="7BC789F9" w14:textId="50885767" w:rsidR="007E48E2" w:rsidRPr="003C520A" w:rsidRDefault="007E48E2">
      <w:pPr>
        <w:rPr>
          <w:rFonts w:ascii="Arial" w:hAnsi="Arial" w:cs="Arial"/>
        </w:rPr>
      </w:pPr>
      <w:r w:rsidRPr="003C520A">
        <w:rPr>
          <w:rFonts w:ascii="Arial" w:hAnsi="Arial" w:cs="Arial"/>
          <w:highlight w:val="yellow"/>
        </w:rPr>
        <w:t xml:space="preserve">Description: </w:t>
      </w:r>
      <w:r w:rsidR="008129F1" w:rsidRPr="003C520A">
        <w:rPr>
          <w:rFonts w:ascii="Arial" w:hAnsi="Arial" w:cs="Arial"/>
          <w:highlight w:val="yellow"/>
        </w:rPr>
        <w:t xml:space="preserve">What is data aggregation, how to link an account, </w:t>
      </w:r>
      <w:r w:rsidR="00A97B9B" w:rsidRPr="003C520A">
        <w:rPr>
          <w:rFonts w:ascii="Arial" w:hAnsi="Arial" w:cs="Arial"/>
          <w:highlight w:val="yellow"/>
        </w:rPr>
        <w:t>security and privacy</w:t>
      </w:r>
    </w:p>
    <w:p w14:paraId="2413DE0E" w14:textId="293A8838" w:rsidR="002138EE" w:rsidRPr="003C520A" w:rsidRDefault="002138EE">
      <w:pPr>
        <w:rPr>
          <w:rFonts w:ascii="Arial" w:hAnsi="Arial" w:cs="Arial"/>
        </w:rPr>
      </w:pPr>
    </w:p>
    <w:p w14:paraId="45888A9C" w14:textId="6C3547ED" w:rsidR="002138EE" w:rsidRPr="003C520A" w:rsidRDefault="002138EE">
      <w:pPr>
        <w:rPr>
          <w:rFonts w:ascii="Arial" w:hAnsi="Arial" w:cs="Arial"/>
          <w:highlight w:val="yellow"/>
        </w:rPr>
      </w:pPr>
      <w:r w:rsidRPr="003C520A">
        <w:rPr>
          <w:rFonts w:ascii="Arial" w:hAnsi="Arial" w:cs="Arial"/>
          <w:highlight w:val="yellow"/>
        </w:rPr>
        <w:t>R</w:t>
      </w:r>
      <w:r w:rsidR="007E48E2" w:rsidRPr="003C520A">
        <w:rPr>
          <w:rFonts w:ascii="Arial" w:hAnsi="Arial" w:cs="Arial"/>
          <w:highlight w:val="yellow"/>
        </w:rPr>
        <w:t>ead Time</w:t>
      </w:r>
      <w:r w:rsidRPr="003C520A">
        <w:rPr>
          <w:rFonts w:ascii="Arial" w:hAnsi="Arial" w:cs="Arial"/>
          <w:highlight w:val="yellow"/>
        </w:rPr>
        <w:t>:</w:t>
      </w:r>
      <w:r w:rsidR="00C83347" w:rsidRPr="003C520A">
        <w:rPr>
          <w:rFonts w:ascii="Arial" w:hAnsi="Arial" w:cs="Arial"/>
          <w:highlight w:val="yellow"/>
        </w:rPr>
        <w:t xml:space="preserve"> </w:t>
      </w:r>
      <w:r w:rsidR="00305AA2" w:rsidRPr="003C520A">
        <w:rPr>
          <w:rFonts w:ascii="Arial" w:hAnsi="Arial" w:cs="Arial"/>
          <w:highlight w:val="yellow"/>
        </w:rPr>
        <w:t>1.2 minutes</w:t>
      </w:r>
    </w:p>
    <w:p w14:paraId="43972DDE" w14:textId="0789109E" w:rsidR="003C520A" w:rsidRPr="003C520A" w:rsidRDefault="00931D41">
      <w:pPr>
        <w:rPr>
          <w:rFonts w:ascii="Arial" w:hAnsi="Arial" w:cs="Arial"/>
        </w:rPr>
      </w:pPr>
      <w:r w:rsidRPr="003C520A">
        <w:rPr>
          <w:rFonts w:ascii="Arial" w:hAnsi="Arial" w:cs="Arial"/>
          <w:highlight w:val="yellow"/>
        </w:rPr>
        <w:t xml:space="preserve">Target Audience: </w:t>
      </w:r>
      <w:r w:rsidR="008129F1" w:rsidRPr="003C520A">
        <w:rPr>
          <w:rFonts w:ascii="Arial" w:hAnsi="Arial" w:cs="Arial"/>
          <w:highlight w:val="yellow"/>
        </w:rPr>
        <w:t>Investors</w:t>
      </w:r>
      <w:r w:rsidR="003C520A">
        <w:rPr>
          <w:rFonts w:ascii="Arial" w:hAnsi="Arial" w:cs="Arial"/>
        </w:rPr>
        <w:t xml:space="preserve"> </w:t>
      </w:r>
    </w:p>
    <w:p w14:paraId="146E30FD" w14:textId="6DD7CAF8" w:rsidR="0043674F" w:rsidRPr="003C520A" w:rsidRDefault="0043674F" w:rsidP="00652DF6">
      <w:pPr>
        <w:rPr>
          <w:rFonts w:ascii="Arial" w:hAnsi="Arial" w:cs="Arial"/>
        </w:rPr>
      </w:pPr>
    </w:p>
    <w:tbl>
      <w:tblPr>
        <w:tblStyle w:val="TableGrid"/>
        <w:tblpPr w:leftFromText="180" w:rightFromText="180" w:vertAnchor="text" w:horzAnchor="margin" w:tblpX="-100" w:tblpY="-5"/>
        <w:tblW w:w="13230" w:type="dxa"/>
        <w:tblLook w:val="04A0" w:firstRow="1" w:lastRow="0" w:firstColumn="1" w:lastColumn="0" w:noHBand="0" w:noVBand="1"/>
      </w:tblPr>
      <w:tblGrid>
        <w:gridCol w:w="6930"/>
        <w:gridCol w:w="6300"/>
      </w:tblGrid>
      <w:tr w:rsidR="003C520A" w:rsidRPr="003C520A" w14:paraId="592A7684" w14:textId="77777777" w:rsidTr="003C520A">
        <w:tc>
          <w:tcPr>
            <w:tcW w:w="6930" w:type="dxa"/>
          </w:tcPr>
          <w:p w14:paraId="40046B01" w14:textId="6DF97C4E" w:rsidR="003C520A" w:rsidRPr="003C520A" w:rsidRDefault="003C520A" w:rsidP="003C520A">
            <w:pPr>
              <w:jc w:val="center"/>
              <w:rPr>
                <w:rFonts w:ascii="Arial" w:hAnsi="Arial" w:cs="Arial"/>
                <w:b/>
                <w:bCs/>
                <w:u w:val="single"/>
              </w:rPr>
            </w:pPr>
            <w:r w:rsidRPr="003C520A">
              <w:rPr>
                <w:rFonts w:ascii="Arial" w:hAnsi="Arial" w:cs="Arial"/>
                <w:b/>
                <w:bCs/>
                <w:u w:val="single"/>
              </w:rPr>
              <w:t>VO</w:t>
            </w:r>
          </w:p>
        </w:tc>
        <w:tc>
          <w:tcPr>
            <w:tcW w:w="6300" w:type="dxa"/>
          </w:tcPr>
          <w:p w14:paraId="0489E0B4" w14:textId="7DD3CB83" w:rsidR="003C520A" w:rsidRPr="003C520A" w:rsidRDefault="003C520A" w:rsidP="003C520A">
            <w:pPr>
              <w:jc w:val="center"/>
              <w:rPr>
                <w:rFonts w:ascii="Arial" w:hAnsi="Arial" w:cs="Arial"/>
                <w:b/>
                <w:bCs/>
                <w:u w:val="single"/>
              </w:rPr>
            </w:pPr>
            <w:r w:rsidRPr="003C520A">
              <w:rPr>
                <w:rFonts w:ascii="Arial" w:hAnsi="Arial" w:cs="Arial"/>
                <w:b/>
                <w:bCs/>
                <w:u w:val="single"/>
              </w:rPr>
              <w:t>Words on Screen</w:t>
            </w:r>
          </w:p>
        </w:tc>
      </w:tr>
      <w:tr w:rsidR="003C520A" w:rsidRPr="003C520A" w14:paraId="5AF12749" w14:textId="77777777" w:rsidTr="003C520A">
        <w:tc>
          <w:tcPr>
            <w:tcW w:w="6930" w:type="dxa"/>
          </w:tcPr>
          <w:p w14:paraId="105A0B23" w14:textId="6D54D61B" w:rsidR="003C520A" w:rsidRPr="003C520A" w:rsidRDefault="003C520A" w:rsidP="003C520A">
            <w:pPr>
              <w:rPr>
                <w:rFonts w:ascii="Arial" w:hAnsi="Arial" w:cs="Arial"/>
              </w:rPr>
            </w:pPr>
            <w:r w:rsidRPr="003C520A">
              <w:rPr>
                <w:rFonts w:ascii="Arial" w:hAnsi="Arial" w:cs="Arial"/>
              </w:rPr>
              <w:t>We provide an account linking service that allows you as an investor to link all your financial accounts so you can see a holistic view of your personal wealth. It enables you and your advisor to create a more personalized plan that includes every aspect of your financial picture.</w:t>
            </w:r>
          </w:p>
        </w:tc>
        <w:tc>
          <w:tcPr>
            <w:tcW w:w="6300" w:type="dxa"/>
          </w:tcPr>
          <w:p w14:paraId="741471B6" w14:textId="77777777" w:rsidR="003C520A" w:rsidRPr="003C520A" w:rsidRDefault="003C520A" w:rsidP="003C520A">
            <w:pPr>
              <w:rPr>
                <w:rFonts w:ascii="Arial" w:hAnsi="Arial" w:cs="Arial"/>
              </w:rPr>
            </w:pPr>
            <w:r w:rsidRPr="003C520A">
              <w:rPr>
                <w:rFonts w:ascii="Arial" w:hAnsi="Arial" w:cs="Arial"/>
              </w:rPr>
              <w:t>Data Aggregation</w:t>
            </w:r>
            <w:r w:rsidRPr="003C520A">
              <w:rPr>
                <w:rFonts w:ascii="Arial" w:hAnsi="Arial" w:cs="Arial"/>
              </w:rPr>
              <w:br/>
            </w:r>
          </w:p>
          <w:p w14:paraId="4627B2E9" w14:textId="10DFC850" w:rsidR="003C520A" w:rsidRPr="003C520A" w:rsidRDefault="003C520A" w:rsidP="003C520A">
            <w:pPr>
              <w:pStyle w:val="ListParagraph"/>
              <w:numPr>
                <w:ilvl w:val="0"/>
                <w:numId w:val="5"/>
              </w:numPr>
              <w:rPr>
                <w:rFonts w:ascii="Arial" w:hAnsi="Arial" w:cs="Arial"/>
              </w:rPr>
            </w:pPr>
            <w:r w:rsidRPr="003C520A">
              <w:rPr>
                <w:rFonts w:ascii="Arial" w:hAnsi="Arial" w:cs="Arial"/>
              </w:rPr>
              <w:t>Holistic view of your net worth</w:t>
            </w:r>
          </w:p>
          <w:p w14:paraId="2FBBC9FB" w14:textId="77777777" w:rsidR="003C520A" w:rsidRPr="003C520A" w:rsidRDefault="003C520A" w:rsidP="003C520A">
            <w:pPr>
              <w:pStyle w:val="ListParagraph"/>
              <w:numPr>
                <w:ilvl w:val="0"/>
                <w:numId w:val="5"/>
              </w:numPr>
              <w:rPr>
                <w:rFonts w:ascii="Arial" w:hAnsi="Arial" w:cs="Arial"/>
              </w:rPr>
            </w:pPr>
            <w:r w:rsidRPr="003C520A">
              <w:rPr>
                <w:rFonts w:ascii="Arial" w:hAnsi="Arial" w:cs="Arial"/>
              </w:rPr>
              <w:t>Complete financial picture</w:t>
            </w:r>
          </w:p>
          <w:p w14:paraId="6969F815" w14:textId="19944838" w:rsidR="003C520A" w:rsidRPr="003C520A" w:rsidRDefault="003C520A" w:rsidP="003C520A">
            <w:pPr>
              <w:pStyle w:val="ListParagraph"/>
              <w:numPr>
                <w:ilvl w:val="0"/>
                <w:numId w:val="5"/>
              </w:numPr>
              <w:rPr>
                <w:rFonts w:ascii="Arial" w:hAnsi="Arial" w:cs="Arial"/>
              </w:rPr>
            </w:pPr>
            <w:r w:rsidRPr="003C520A">
              <w:rPr>
                <w:rFonts w:ascii="Arial" w:hAnsi="Arial" w:cs="Arial"/>
              </w:rPr>
              <w:t>Personalized advisor-client experience</w:t>
            </w:r>
          </w:p>
        </w:tc>
      </w:tr>
      <w:tr w:rsidR="003C520A" w:rsidRPr="003C520A" w14:paraId="2110541D" w14:textId="77777777" w:rsidTr="003C520A">
        <w:trPr>
          <w:trHeight w:val="2456"/>
        </w:trPr>
        <w:tc>
          <w:tcPr>
            <w:tcW w:w="6930" w:type="dxa"/>
          </w:tcPr>
          <w:p w14:paraId="1B8C1FC5" w14:textId="62C2C026" w:rsidR="003C520A" w:rsidRPr="003C520A" w:rsidRDefault="003C520A" w:rsidP="003C520A">
            <w:pPr>
              <w:spacing w:line="259" w:lineRule="auto"/>
              <w:rPr>
                <w:rFonts w:ascii="Arial" w:hAnsi="Arial" w:cs="Arial"/>
              </w:rPr>
            </w:pPr>
            <w:r w:rsidRPr="003C520A">
              <w:rPr>
                <w:rFonts w:ascii="Arial" w:hAnsi="Arial" w:cs="Arial"/>
              </w:rPr>
              <w:t xml:space="preserve">The process </w:t>
            </w:r>
            <w:proofErr w:type="gramStart"/>
            <w:r w:rsidRPr="003C520A">
              <w:rPr>
                <w:rFonts w:ascii="Arial" w:hAnsi="Arial" w:cs="Arial"/>
              </w:rPr>
              <w:t>to link</w:t>
            </w:r>
            <w:proofErr w:type="gramEnd"/>
            <w:r w:rsidRPr="003C520A">
              <w:rPr>
                <w:rFonts w:ascii="Arial" w:hAnsi="Arial" w:cs="Arial"/>
              </w:rPr>
              <w:t xml:space="preserve"> your accounts is simple:  </w:t>
            </w:r>
          </w:p>
          <w:p w14:paraId="163F248E" w14:textId="241BF434" w:rsidR="003C520A" w:rsidRPr="003C520A" w:rsidRDefault="003C520A" w:rsidP="003C520A">
            <w:pPr>
              <w:pStyle w:val="ListParagraph"/>
              <w:numPr>
                <w:ilvl w:val="0"/>
                <w:numId w:val="1"/>
              </w:numPr>
              <w:spacing w:line="259" w:lineRule="auto"/>
              <w:rPr>
                <w:rFonts w:ascii="Arial" w:hAnsi="Arial" w:cs="Arial"/>
              </w:rPr>
            </w:pPr>
            <w:r w:rsidRPr="003C520A">
              <w:rPr>
                <w:rFonts w:ascii="Arial" w:hAnsi="Arial" w:cs="Arial"/>
              </w:rPr>
              <w:t>First you will review and accept the user agreement</w:t>
            </w:r>
          </w:p>
          <w:p w14:paraId="7F3D5F3D" w14:textId="655794CE" w:rsidR="003C520A" w:rsidRPr="003C520A" w:rsidRDefault="003C520A" w:rsidP="003C520A">
            <w:pPr>
              <w:pStyle w:val="ListParagraph"/>
              <w:numPr>
                <w:ilvl w:val="0"/>
                <w:numId w:val="7"/>
              </w:numPr>
              <w:rPr>
                <w:rFonts w:ascii="Arial" w:hAnsi="Arial" w:cs="Arial"/>
              </w:rPr>
            </w:pPr>
            <w:r w:rsidRPr="003C520A">
              <w:rPr>
                <w:rFonts w:ascii="Arial" w:hAnsi="Arial" w:cs="Arial"/>
              </w:rPr>
              <w:t>Next you will be prompted to choose your financial institution, either from the list of frequently used institutions or by using the search bar</w:t>
            </w:r>
          </w:p>
          <w:p w14:paraId="3C2091F3" w14:textId="4A7BC188" w:rsidR="003C520A" w:rsidRPr="003C520A" w:rsidRDefault="003C520A" w:rsidP="003C520A">
            <w:pPr>
              <w:pStyle w:val="ListParagraph"/>
              <w:numPr>
                <w:ilvl w:val="0"/>
                <w:numId w:val="7"/>
              </w:numPr>
              <w:rPr>
                <w:rFonts w:ascii="Arial" w:hAnsi="Arial" w:cs="Arial"/>
              </w:rPr>
            </w:pPr>
            <w:r w:rsidRPr="003C520A">
              <w:rPr>
                <w:rFonts w:ascii="Arial" w:hAnsi="Arial" w:cs="Arial"/>
              </w:rPr>
              <w:t>Then you will enter your account username and password</w:t>
            </w:r>
          </w:p>
          <w:p w14:paraId="3D75FB59" w14:textId="58B0DE2A" w:rsidR="003C520A" w:rsidRPr="003C520A" w:rsidRDefault="003C520A" w:rsidP="003C520A">
            <w:pPr>
              <w:pStyle w:val="ListParagraph"/>
              <w:numPr>
                <w:ilvl w:val="0"/>
                <w:numId w:val="7"/>
              </w:numPr>
              <w:rPr>
                <w:rFonts w:ascii="Arial" w:hAnsi="Arial" w:cs="Arial"/>
              </w:rPr>
            </w:pPr>
            <w:r w:rsidRPr="003C520A">
              <w:rPr>
                <w:rFonts w:ascii="Arial" w:hAnsi="Arial" w:cs="Arial"/>
              </w:rPr>
              <w:t>In most cases, you will need to complete additional authentication to verify your identity.</w:t>
            </w:r>
          </w:p>
          <w:p w14:paraId="707D0C36" w14:textId="19800BDC" w:rsidR="003C520A" w:rsidRPr="003C520A" w:rsidRDefault="003C520A" w:rsidP="003C520A">
            <w:pPr>
              <w:pStyle w:val="ListParagraph"/>
              <w:numPr>
                <w:ilvl w:val="0"/>
                <w:numId w:val="7"/>
              </w:numPr>
              <w:rPr>
                <w:rFonts w:ascii="Arial" w:eastAsiaTheme="minorEastAsia" w:hAnsi="Arial" w:cs="Arial"/>
              </w:rPr>
            </w:pPr>
            <w:r w:rsidRPr="003C520A">
              <w:rPr>
                <w:rFonts w:ascii="Arial" w:eastAsiaTheme="minorEastAsia" w:hAnsi="Arial" w:cs="Arial"/>
              </w:rPr>
              <w:t>Once we have successfully connected to your financial institution, you will be able to check and uncheck the accounts you wish to link.</w:t>
            </w:r>
          </w:p>
        </w:tc>
        <w:tc>
          <w:tcPr>
            <w:tcW w:w="6300" w:type="dxa"/>
          </w:tcPr>
          <w:p w14:paraId="1FE39E65" w14:textId="5CBDE561" w:rsidR="003C520A" w:rsidRPr="003C520A" w:rsidRDefault="003C520A" w:rsidP="003C520A">
            <w:pPr>
              <w:widowControl w:val="0"/>
              <w:spacing w:line="276" w:lineRule="auto"/>
              <w:rPr>
                <w:rFonts w:ascii="Arial" w:hAnsi="Arial" w:cs="Arial"/>
                <w:strike/>
                <w:color w:val="1A1A1A"/>
              </w:rPr>
            </w:pPr>
          </w:p>
          <w:p w14:paraId="69CE299F" w14:textId="2CE41D69" w:rsidR="003C520A" w:rsidRPr="003C520A" w:rsidRDefault="003C520A" w:rsidP="003C520A">
            <w:pPr>
              <w:pStyle w:val="ListParagraph"/>
              <w:widowControl w:val="0"/>
              <w:numPr>
                <w:ilvl w:val="0"/>
                <w:numId w:val="8"/>
              </w:numPr>
              <w:spacing w:line="276" w:lineRule="auto"/>
              <w:rPr>
                <w:rFonts w:ascii="Arial" w:hAnsi="Arial" w:cs="Arial"/>
                <w:color w:val="1A1A1A"/>
              </w:rPr>
            </w:pPr>
            <w:r w:rsidRPr="003C520A">
              <w:rPr>
                <w:rFonts w:ascii="Arial" w:hAnsi="Arial" w:cs="Arial"/>
                <w:color w:val="1A1A1A"/>
              </w:rPr>
              <w:t>Accept first-time user agreement</w:t>
            </w:r>
          </w:p>
          <w:p w14:paraId="6CC1C61A" w14:textId="2672E4CB" w:rsidR="003C520A" w:rsidRPr="003C520A" w:rsidRDefault="003C520A" w:rsidP="003C520A">
            <w:pPr>
              <w:pStyle w:val="ListParagraph"/>
              <w:widowControl w:val="0"/>
              <w:numPr>
                <w:ilvl w:val="0"/>
                <w:numId w:val="8"/>
              </w:numPr>
              <w:spacing w:line="276" w:lineRule="auto"/>
              <w:rPr>
                <w:rFonts w:ascii="Arial" w:hAnsi="Arial" w:cs="Arial"/>
                <w:color w:val="1A1A1A"/>
              </w:rPr>
            </w:pPr>
            <w:r w:rsidRPr="003C520A">
              <w:rPr>
                <w:rFonts w:ascii="Arial" w:hAnsi="Arial" w:cs="Arial"/>
                <w:color w:val="1A1A1A"/>
              </w:rPr>
              <w:t xml:space="preserve">Choose </w:t>
            </w:r>
            <w:proofErr w:type="gramStart"/>
            <w:r w:rsidRPr="003C520A">
              <w:rPr>
                <w:rFonts w:ascii="Arial" w:hAnsi="Arial" w:cs="Arial"/>
                <w:color w:val="1A1A1A"/>
              </w:rPr>
              <w:t>financial</w:t>
            </w:r>
            <w:proofErr w:type="gramEnd"/>
            <w:r w:rsidRPr="003C520A">
              <w:rPr>
                <w:rFonts w:ascii="Arial" w:hAnsi="Arial" w:cs="Arial"/>
                <w:color w:val="1A1A1A"/>
              </w:rPr>
              <w:t xml:space="preserve"> institution</w:t>
            </w:r>
          </w:p>
          <w:p w14:paraId="113E7942" w14:textId="5708E9E1" w:rsidR="003C520A" w:rsidRPr="003C520A" w:rsidRDefault="003C520A" w:rsidP="003C520A">
            <w:pPr>
              <w:pStyle w:val="ListParagraph"/>
              <w:widowControl w:val="0"/>
              <w:numPr>
                <w:ilvl w:val="0"/>
                <w:numId w:val="8"/>
              </w:numPr>
              <w:spacing w:line="276" w:lineRule="auto"/>
              <w:rPr>
                <w:rFonts w:ascii="Arial" w:hAnsi="Arial" w:cs="Arial"/>
                <w:color w:val="1A1A1A"/>
              </w:rPr>
            </w:pPr>
            <w:r w:rsidRPr="003C520A">
              <w:rPr>
                <w:rFonts w:ascii="Arial" w:hAnsi="Arial" w:cs="Arial"/>
                <w:color w:val="1A1A1A"/>
              </w:rPr>
              <w:t>Enter credentials</w:t>
            </w:r>
          </w:p>
          <w:p w14:paraId="588BAD51" w14:textId="28A5E1A4" w:rsidR="003C520A" w:rsidRPr="003C520A" w:rsidRDefault="003C520A" w:rsidP="003C520A">
            <w:pPr>
              <w:pStyle w:val="ListParagraph"/>
              <w:widowControl w:val="0"/>
              <w:numPr>
                <w:ilvl w:val="0"/>
                <w:numId w:val="8"/>
              </w:numPr>
              <w:spacing w:line="276" w:lineRule="auto"/>
              <w:rPr>
                <w:rFonts w:ascii="Arial" w:hAnsi="Arial" w:cs="Arial"/>
                <w:color w:val="1A1A1A"/>
              </w:rPr>
            </w:pPr>
            <w:r w:rsidRPr="003C520A">
              <w:rPr>
                <w:rFonts w:ascii="Arial" w:hAnsi="Arial" w:cs="Arial"/>
                <w:color w:val="1A1A1A"/>
              </w:rPr>
              <w:t>Multi-factor authentication</w:t>
            </w:r>
          </w:p>
          <w:p w14:paraId="24B75193" w14:textId="06733958" w:rsidR="003C520A" w:rsidRPr="003C520A" w:rsidRDefault="003C520A" w:rsidP="003C520A">
            <w:pPr>
              <w:pStyle w:val="ListParagraph"/>
              <w:widowControl w:val="0"/>
              <w:numPr>
                <w:ilvl w:val="0"/>
                <w:numId w:val="8"/>
              </w:numPr>
              <w:spacing w:line="276" w:lineRule="auto"/>
              <w:rPr>
                <w:rFonts w:ascii="Arial" w:hAnsi="Arial" w:cs="Arial"/>
                <w:color w:val="1A1A1A"/>
              </w:rPr>
            </w:pPr>
            <w:r w:rsidRPr="003C520A">
              <w:rPr>
                <w:rFonts w:ascii="Arial" w:hAnsi="Arial" w:cs="Arial"/>
                <w:color w:val="1A1A1A"/>
              </w:rPr>
              <w:t>Choose accounts to aggregate</w:t>
            </w:r>
          </w:p>
          <w:p w14:paraId="5A08CB26" w14:textId="29F60C4C" w:rsidR="003C520A" w:rsidRPr="003C520A" w:rsidRDefault="003C520A" w:rsidP="003C520A">
            <w:pPr>
              <w:widowControl w:val="0"/>
              <w:spacing w:line="276" w:lineRule="auto"/>
              <w:rPr>
                <w:rFonts w:ascii="Arial" w:hAnsi="Arial" w:cs="Arial"/>
                <w:color w:val="1A1A1A"/>
              </w:rPr>
            </w:pPr>
          </w:p>
          <w:p w14:paraId="084A54A7" w14:textId="3E1C8239" w:rsidR="003C520A" w:rsidRPr="003C520A" w:rsidRDefault="003C520A" w:rsidP="003C520A">
            <w:pPr>
              <w:widowControl w:val="0"/>
              <w:spacing w:line="276" w:lineRule="auto"/>
              <w:rPr>
                <w:rFonts w:ascii="Arial" w:hAnsi="Arial" w:cs="Arial"/>
                <w:color w:val="1A1A1A"/>
              </w:rPr>
            </w:pPr>
            <w:r w:rsidRPr="003C520A">
              <w:rPr>
                <w:rFonts w:ascii="Arial" w:hAnsi="Arial" w:cs="Arial"/>
                <w:color w:val="1A1A1A"/>
              </w:rPr>
              <w:t>*No words on screen, just UI steps</w:t>
            </w:r>
          </w:p>
        </w:tc>
      </w:tr>
      <w:tr w:rsidR="003C520A" w:rsidRPr="003C520A" w14:paraId="43FAFA68" w14:textId="77777777" w:rsidTr="003C520A">
        <w:tc>
          <w:tcPr>
            <w:tcW w:w="6930" w:type="dxa"/>
          </w:tcPr>
          <w:p w14:paraId="5B0A4925" w14:textId="741FD5A0" w:rsidR="003C520A" w:rsidRPr="003C520A" w:rsidRDefault="003C520A" w:rsidP="003C520A">
            <w:pPr>
              <w:spacing w:line="259" w:lineRule="auto"/>
              <w:rPr>
                <w:rFonts w:ascii="Arial" w:hAnsi="Arial" w:cs="Arial"/>
              </w:rPr>
            </w:pPr>
            <w:r w:rsidRPr="003C520A">
              <w:rPr>
                <w:rFonts w:ascii="Arial" w:hAnsi="Arial" w:cs="Arial"/>
              </w:rPr>
              <w:t xml:space="preserve">A note on security and privacy: </w:t>
            </w:r>
          </w:p>
          <w:p w14:paraId="0A77A43F" w14:textId="4BF8DCD6" w:rsidR="003C520A" w:rsidRPr="003C520A" w:rsidRDefault="003C520A" w:rsidP="003C520A">
            <w:pPr>
              <w:pBdr>
                <w:top w:val="none" w:sz="0" w:space="0" w:color="000000"/>
                <w:left w:val="none" w:sz="0" w:space="0" w:color="000000"/>
                <w:bottom w:val="none" w:sz="0" w:space="0" w:color="000000"/>
                <w:right w:val="none" w:sz="0" w:space="0" w:color="000000"/>
                <w:between w:val="none" w:sz="0" w:space="0" w:color="000000"/>
              </w:pBdr>
              <w:rPr>
                <w:rFonts w:ascii="Arial" w:eastAsia="Calibri" w:hAnsi="Arial" w:cs="Arial"/>
              </w:rPr>
            </w:pPr>
            <w:r w:rsidRPr="003C520A">
              <w:rPr>
                <w:rFonts w:ascii="Arial" w:hAnsi="Arial" w:cs="Arial"/>
              </w:rPr>
              <w:t>ByAllAccounts highly prioritizes security and privacy.  All information is encrypted so that it remains safe and secure. ByAllAccounts does not sell your data and only uses it for the purposes you intend it to be used for.</w:t>
            </w:r>
          </w:p>
        </w:tc>
        <w:tc>
          <w:tcPr>
            <w:tcW w:w="6300" w:type="dxa"/>
          </w:tcPr>
          <w:p w14:paraId="6B1F3828" w14:textId="77777777" w:rsidR="003C520A" w:rsidRPr="003C520A" w:rsidRDefault="003C520A" w:rsidP="003C520A">
            <w:pPr>
              <w:rPr>
                <w:rFonts w:ascii="Arial" w:hAnsi="Arial" w:cs="Arial"/>
              </w:rPr>
            </w:pPr>
            <w:r w:rsidRPr="003C520A">
              <w:rPr>
                <w:rFonts w:ascii="Arial" w:hAnsi="Arial" w:cs="Arial"/>
              </w:rPr>
              <w:t>A word on security and privacy:</w:t>
            </w:r>
          </w:p>
          <w:p w14:paraId="762EE247" w14:textId="71B165F5" w:rsidR="003C520A" w:rsidRPr="003C520A" w:rsidRDefault="003C520A" w:rsidP="003C520A">
            <w:pPr>
              <w:pStyle w:val="ListParagraph"/>
              <w:numPr>
                <w:ilvl w:val="0"/>
                <w:numId w:val="7"/>
              </w:numPr>
              <w:rPr>
                <w:rFonts w:ascii="Arial" w:hAnsi="Arial" w:cs="Arial"/>
              </w:rPr>
            </w:pPr>
            <w:r w:rsidRPr="003C520A">
              <w:rPr>
                <w:rFonts w:ascii="Arial" w:hAnsi="Arial" w:cs="Arial"/>
              </w:rPr>
              <w:t>20+ years of industry expertise</w:t>
            </w:r>
          </w:p>
          <w:p w14:paraId="3403046F" w14:textId="47347BBF" w:rsidR="003C520A" w:rsidRPr="003C520A" w:rsidRDefault="003C520A" w:rsidP="003C520A">
            <w:pPr>
              <w:pStyle w:val="ListParagraph"/>
              <w:numPr>
                <w:ilvl w:val="0"/>
                <w:numId w:val="7"/>
              </w:numPr>
              <w:rPr>
                <w:rFonts w:ascii="Arial" w:hAnsi="Arial" w:cs="Arial"/>
              </w:rPr>
            </w:pPr>
            <w:r w:rsidRPr="003C520A">
              <w:rPr>
                <w:rFonts w:ascii="Arial" w:hAnsi="Arial" w:cs="Arial"/>
              </w:rPr>
              <w:t>Highly prioritizes security &amp; privacy</w:t>
            </w:r>
          </w:p>
          <w:p w14:paraId="71329D78" w14:textId="4026B783" w:rsidR="003C520A" w:rsidRPr="003C520A" w:rsidRDefault="003C520A" w:rsidP="003C520A">
            <w:pPr>
              <w:pStyle w:val="ListParagraph"/>
              <w:numPr>
                <w:ilvl w:val="0"/>
                <w:numId w:val="7"/>
              </w:numPr>
              <w:rPr>
                <w:rFonts w:ascii="Arial" w:hAnsi="Arial" w:cs="Arial"/>
              </w:rPr>
            </w:pPr>
            <w:r w:rsidRPr="003C520A">
              <w:rPr>
                <w:rFonts w:ascii="Arial" w:hAnsi="Arial" w:cs="Arial"/>
              </w:rPr>
              <w:t>Information is encrypted</w:t>
            </w:r>
          </w:p>
          <w:p w14:paraId="2AE4B1D8" w14:textId="5AFE4A9A" w:rsidR="003C520A" w:rsidRPr="003C520A" w:rsidRDefault="003C520A" w:rsidP="003C520A">
            <w:pPr>
              <w:pStyle w:val="ListParagraph"/>
              <w:numPr>
                <w:ilvl w:val="0"/>
                <w:numId w:val="7"/>
              </w:numPr>
              <w:rPr>
                <w:rFonts w:ascii="Arial" w:hAnsi="Arial" w:cs="Arial"/>
              </w:rPr>
            </w:pPr>
            <w:r w:rsidRPr="003C520A">
              <w:rPr>
                <w:rFonts w:ascii="Arial" w:hAnsi="Arial" w:cs="Arial"/>
              </w:rPr>
              <w:t>Does not sell your data</w:t>
            </w:r>
          </w:p>
        </w:tc>
      </w:tr>
      <w:tr w:rsidR="003C520A" w:rsidRPr="003C520A" w14:paraId="4561C4F0" w14:textId="77777777" w:rsidTr="003C520A">
        <w:tc>
          <w:tcPr>
            <w:tcW w:w="6930" w:type="dxa"/>
          </w:tcPr>
          <w:p w14:paraId="4FAB6676" w14:textId="42A92491" w:rsidR="003C520A" w:rsidRPr="003C520A" w:rsidRDefault="003C520A" w:rsidP="003C520A">
            <w:pPr>
              <w:spacing w:line="259" w:lineRule="auto"/>
              <w:rPr>
                <w:rFonts w:ascii="Arial" w:hAnsi="Arial" w:cs="Arial"/>
              </w:rPr>
            </w:pPr>
          </w:p>
        </w:tc>
        <w:tc>
          <w:tcPr>
            <w:tcW w:w="6300" w:type="dxa"/>
          </w:tcPr>
          <w:p w14:paraId="21EDCB44" w14:textId="58F80665" w:rsidR="003C520A" w:rsidRPr="003C520A" w:rsidRDefault="003C520A" w:rsidP="003C520A">
            <w:pPr>
              <w:rPr>
                <w:rFonts w:ascii="Arial" w:hAnsi="Arial" w:cs="Arial"/>
              </w:rPr>
            </w:pPr>
            <w:r w:rsidRPr="003C520A">
              <w:rPr>
                <w:rFonts w:ascii="Arial" w:hAnsi="Arial" w:cs="Arial"/>
              </w:rPr>
              <w:t>Start Linking Your Accounts Today</w:t>
            </w:r>
          </w:p>
        </w:tc>
      </w:tr>
    </w:tbl>
    <w:p w14:paraId="35A5E597" w14:textId="77777777" w:rsidR="003C520A" w:rsidRPr="003C520A" w:rsidRDefault="003C520A">
      <w:pPr>
        <w:rPr>
          <w:rFonts w:ascii="Arial" w:hAnsi="Arial" w:cs="Arial"/>
        </w:rPr>
      </w:pPr>
    </w:p>
    <w:sectPr w:rsidR="003C520A" w:rsidRPr="003C520A" w:rsidSect="00E078E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78C77" w14:textId="77777777" w:rsidR="007F5797" w:rsidRDefault="007F5797" w:rsidP="00FC5A82">
      <w:r>
        <w:separator/>
      </w:r>
    </w:p>
  </w:endnote>
  <w:endnote w:type="continuationSeparator" w:id="0">
    <w:p w14:paraId="5B4BD16F" w14:textId="77777777" w:rsidR="007F5797" w:rsidRDefault="007F5797" w:rsidP="00FC5A82">
      <w:r>
        <w:continuationSeparator/>
      </w:r>
    </w:p>
  </w:endnote>
  <w:endnote w:type="continuationNotice" w:id="1">
    <w:p w14:paraId="70A58CA5" w14:textId="77777777" w:rsidR="007F5797" w:rsidRDefault="007F5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3A44B" w14:textId="77777777" w:rsidR="007F5797" w:rsidRDefault="007F5797" w:rsidP="00FC5A82">
      <w:r>
        <w:separator/>
      </w:r>
    </w:p>
  </w:footnote>
  <w:footnote w:type="continuationSeparator" w:id="0">
    <w:p w14:paraId="665BD2E8" w14:textId="77777777" w:rsidR="007F5797" w:rsidRDefault="007F5797" w:rsidP="00FC5A82">
      <w:r>
        <w:continuationSeparator/>
      </w:r>
    </w:p>
  </w:footnote>
  <w:footnote w:type="continuationNotice" w:id="1">
    <w:p w14:paraId="659FE027" w14:textId="77777777" w:rsidR="007F5797" w:rsidRDefault="007F57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77620"/>
    <w:multiLevelType w:val="hybridMultilevel"/>
    <w:tmpl w:val="9550CC38"/>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293046DB"/>
    <w:multiLevelType w:val="hybridMultilevel"/>
    <w:tmpl w:val="02C6D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7C6462"/>
    <w:multiLevelType w:val="hybridMultilevel"/>
    <w:tmpl w:val="8CE6E05A"/>
    <w:lvl w:ilvl="0" w:tplc="FBFCAC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1E03DF"/>
    <w:multiLevelType w:val="hybridMultilevel"/>
    <w:tmpl w:val="66E6176A"/>
    <w:lvl w:ilvl="0" w:tplc="0722E5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B515AB"/>
    <w:multiLevelType w:val="hybridMultilevel"/>
    <w:tmpl w:val="6B3EB5C0"/>
    <w:lvl w:ilvl="0" w:tplc="7220AC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9B530B"/>
    <w:multiLevelType w:val="multilevel"/>
    <w:tmpl w:val="463E1C6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6" w15:restartNumberingAfterBreak="0">
    <w:nsid w:val="582976FB"/>
    <w:multiLevelType w:val="hybridMultilevel"/>
    <w:tmpl w:val="669AA2E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D26E09"/>
    <w:multiLevelType w:val="hybridMultilevel"/>
    <w:tmpl w:val="FFFFFFFF"/>
    <w:lvl w:ilvl="0" w:tplc="FFFFFFFF">
      <w:start w:val="1"/>
      <w:numFmt w:val="bullet"/>
      <w:lvlText w:val="-"/>
      <w:lvlJc w:val="left"/>
      <w:pPr>
        <w:ind w:left="720" w:hanging="360"/>
      </w:pPr>
      <w:rPr>
        <w:rFonts w:ascii="Calibri" w:hAnsi="Calibri" w:hint="default"/>
      </w:rPr>
    </w:lvl>
    <w:lvl w:ilvl="1" w:tplc="DB365938">
      <w:start w:val="1"/>
      <w:numFmt w:val="bullet"/>
      <w:lvlText w:val="o"/>
      <w:lvlJc w:val="left"/>
      <w:pPr>
        <w:ind w:left="1440" w:hanging="360"/>
      </w:pPr>
      <w:rPr>
        <w:rFonts w:ascii="Courier New" w:hAnsi="Courier New" w:hint="default"/>
      </w:rPr>
    </w:lvl>
    <w:lvl w:ilvl="2" w:tplc="2EA6E7A8">
      <w:start w:val="1"/>
      <w:numFmt w:val="bullet"/>
      <w:lvlText w:val=""/>
      <w:lvlJc w:val="left"/>
      <w:pPr>
        <w:ind w:left="2160" w:hanging="360"/>
      </w:pPr>
      <w:rPr>
        <w:rFonts w:ascii="Wingdings" w:hAnsi="Wingdings" w:hint="default"/>
      </w:rPr>
    </w:lvl>
    <w:lvl w:ilvl="3" w:tplc="AA02B02E">
      <w:start w:val="1"/>
      <w:numFmt w:val="bullet"/>
      <w:lvlText w:val=""/>
      <w:lvlJc w:val="left"/>
      <w:pPr>
        <w:ind w:left="2880" w:hanging="360"/>
      </w:pPr>
      <w:rPr>
        <w:rFonts w:ascii="Symbol" w:hAnsi="Symbol" w:hint="default"/>
      </w:rPr>
    </w:lvl>
    <w:lvl w:ilvl="4" w:tplc="43D4AC86">
      <w:start w:val="1"/>
      <w:numFmt w:val="bullet"/>
      <w:lvlText w:val="o"/>
      <w:lvlJc w:val="left"/>
      <w:pPr>
        <w:ind w:left="3600" w:hanging="360"/>
      </w:pPr>
      <w:rPr>
        <w:rFonts w:ascii="Courier New" w:hAnsi="Courier New" w:hint="default"/>
      </w:rPr>
    </w:lvl>
    <w:lvl w:ilvl="5" w:tplc="449C9C6E">
      <w:start w:val="1"/>
      <w:numFmt w:val="bullet"/>
      <w:lvlText w:val=""/>
      <w:lvlJc w:val="left"/>
      <w:pPr>
        <w:ind w:left="4320" w:hanging="360"/>
      </w:pPr>
      <w:rPr>
        <w:rFonts w:ascii="Wingdings" w:hAnsi="Wingdings" w:hint="default"/>
      </w:rPr>
    </w:lvl>
    <w:lvl w:ilvl="6" w:tplc="AC56E1FA">
      <w:start w:val="1"/>
      <w:numFmt w:val="bullet"/>
      <w:lvlText w:val=""/>
      <w:lvlJc w:val="left"/>
      <w:pPr>
        <w:ind w:left="5040" w:hanging="360"/>
      </w:pPr>
      <w:rPr>
        <w:rFonts w:ascii="Symbol" w:hAnsi="Symbol" w:hint="default"/>
      </w:rPr>
    </w:lvl>
    <w:lvl w:ilvl="7" w:tplc="B7EC8748">
      <w:start w:val="1"/>
      <w:numFmt w:val="bullet"/>
      <w:lvlText w:val="o"/>
      <w:lvlJc w:val="left"/>
      <w:pPr>
        <w:ind w:left="5760" w:hanging="360"/>
      </w:pPr>
      <w:rPr>
        <w:rFonts w:ascii="Courier New" w:hAnsi="Courier New" w:hint="default"/>
      </w:rPr>
    </w:lvl>
    <w:lvl w:ilvl="8" w:tplc="66AC74F6">
      <w:start w:val="1"/>
      <w:numFmt w:val="bullet"/>
      <w:lvlText w:val=""/>
      <w:lvlJc w:val="left"/>
      <w:pPr>
        <w:ind w:left="6480" w:hanging="360"/>
      </w:pPr>
      <w:rPr>
        <w:rFonts w:ascii="Wingdings" w:hAnsi="Wingdings" w:hint="default"/>
      </w:rPr>
    </w:lvl>
  </w:abstractNum>
  <w:abstractNum w:abstractNumId="8" w15:restartNumberingAfterBreak="0">
    <w:nsid w:val="5C6E2DD3"/>
    <w:multiLevelType w:val="multilevel"/>
    <w:tmpl w:val="84C600E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9" w15:restartNumberingAfterBreak="0">
    <w:nsid w:val="7D950947"/>
    <w:multiLevelType w:val="hybridMultilevel"/>
    <w:tmpl w:val="D86AD89C"/>
    <w:lvl w:ilvl="0" w:tplc="0722E5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3756351">
    <w:abstractNumId w:val="7"/>
  </w:num>
  <w:num w:numId="2" w16cid:durableId="755438452">
    <w:abstractNumId w:val="9"/>
  </w:num>
  <w:num w:numId="3" w16cid:durableId="166409854">
    <w:abstractNumId w:val="3"/>
  </w:num>
  <w:num w:numId="4" w16cid:durableId="1207597618">
    <w:abstractNumId w:val="5"/>
  </w:num>
  <w:num w:numId="5" w16cid:durableId="866676230">
    <w:abstractNumId w:val="0"/>
  </w:num>
  <w:num w:numId="6" w16cid:durableId="987515351">
    <w:abstractNumId w:val="8"/>
  </w:num>
  <w:num w:numId="7" w16cid:durableId="247157339">
    <w:abstractNumId w:val="2"/>
  </w:num>
  <w:num w:numId="8" w16cid:durableId="1182280527">
    <w:abstractNumId w:val="4"/>
  </w:num>
  <w:num w:numId="9" w16cid:durableId="898174037">
    <w:abstractNumId w:val="1"/>
  </w:num>
  <w:num w:numId="10" w16cid:durableId="13328294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8EE"/>
    <w:rsid w:val="00014494"/>
    <w:rsid w:val="00052514"/>
    <w:rsid w:val="000560D9"/>
    <w:rsid w:val="0008042A"/>
    <w:rsid w:val="0008173D"/>
    <w:rsid w:val="000A17FF"/>
    <w:rsid w:val="000A6BC8"/>
    <w:rsid w:val="000B5A0A"/>
    <w:rsid w:val="000C59C6"/>
    <w:rsid w:val="000D679D"/>
    <w:rsid w:val="00113563"/>
    <w:rsid w:val="00121E5B"/>
    <w:rsid w:val="00123792"/>
    <w:rsid w:val="00125F9B"/>
    <w:rsid w:val="001603DC"/>
    <w:rsid w:val="0017698B"/>
    <w:rsid w:val="00181673"/>
    <w:rsid w:val="001903A5"/>
    <w:rsid w:val="00190CCB"/>
    <w:rsid w:val="001912DF"/>
    <w:rsid w:val="0019675F"/>
    <w:rsid w:val="001C1752"/>
    <w:rsid w:val="001C3882"/>
    <w:rsid w:val="001F4995"/>
    <w:rsid w:val="001F7D20"/>
    <w:rsid w:val="00203B60"/>
    <w:rsid w:val="002138EE"/>
    <w:rsid w:val="00215BF6"/>
    <w:rsid w:val="002170E4"/>
    <w:rsid w:val="00236D46"/>
    <w:rsid w:val="00260DFC"/>
    <w:rsid w:val="0027568F"/>
    <w:rsid w:val="0027579E"/>
    <w:rsid w:val="00281A1B"/>
    <w:rsid w:val="002924E9"/>
    <w:rsid w:val="002932A0"/>
    <w:rsid w:val="002B03DC"/>
    <w:rsid w:val="002C1625"/>
    <w:rsid w:val="002C5D3F"/>
    <w:rsid w:val="002D1CBF"/>
    <w:rsid w:val="002D551B"/>
    <w:rsid w:val="002E1833"/>
    <w:rsid w:val="002E1A7D"/>
    <w:rsid w:val="002E646D"/>
    <w:rsid w:val="002F11D2"/>
    <w:rsid w:val="002F2B20"/>
    <w:rsid w:val="002F720C"/>
    <w:rsid w:val="00305AA2"/>
    <w:rsid w:val="0031637B"/>
    <w:rsid w:val="0031749A"/>
    <w:rsid w:val="00322094"/>
    <w:rsid w:val="003222BD"/>
    <w:rsid w:val="00323C5A"/>
    <w:rsid w:val="0032796B"/>
    <w:rsid w:val="003325B6"/>
    <w:rsid w:val="00351819"/>
    <w:rsid w:val="0035559B"/>
    <w:rsid w:val="00356907"/>
    <w:rsid w:val="00375395"/>
    <w:rsid w:val="0037621E"/>
    <w:rsid w:val="00377E37"/>
    <w:rsid w:val="00380B38"/>
    <w:rsid w:val="0038191E"/>
    <w:rsid w:val="00382B5D"/>
    <w:rsid w:val="00392237"/>
    <w:rsid w:val="00394617"/>
    <w:rsid w:val="003961B7"/>
    <w:rsid w:val="003A6828"/>
    <w:rsid w:val="003B2D50"/>
    <w:rsid w:val="003B5119"/>
    <w:rsid w:val="003C32F2"/>
    <w:rsid w:val="003C520A"/>
    <w:rsid w:val="003C73CC"/>
    <w:rsid w:val="003E202B"/>
    <w:rsid w:val="004001F5"/>
    <w:rsid w:val="00400594"/>
    <w:rsid w:val="00400961"/>
    <w:rsid w:val="00420B6A"/>
    <w:rsid w:val="0043674F"/>
    <w:rsid w:val="00440567"/>
    <w:rsid w:val="00460D97"/>
    <w:rsid w:val="00474357"/>
    <w:rsid w:val="00474DD5"/>
    <w:rsid w:val="00476E6C"/>
    <w:rsid w:val="004B4057"/>
    <w:rsid w:val="004C195B"/>
    <w:rsid w:val="004D410C"/>
    <w:rsid w:val="004D502E"/>
    <w:rsid w:val="004D6AB7"/>
    <w:rsid w:val="004E4653"/>
    <w:rsid w:val="004F0261"/>
    <w:rsid w:val="004F1944"/>
    <w:rsid w:val="004F48BA"/>
    <w:rsid w:val="00506CA5"/>
    <w:rsid w:val="00517615"/>
    <w:rsid w:val="00541339"/>
    <w:rsid w:val="00553B3A"/>
    <w:rsid w:val="00571368"/>
    <w:rsid w:val="00575254"/>
    <w:rsid w:val="0058209D"/>
    <w:rsid w:val="00582C00"/>
    <w:rsid w:val="00590B46"/>
    <w:rsid w:val="005912AC"/>
    <w:rsid w:val="00594022"/>
    <w:rsid w:val="005A49B5"/>
    <w:rsid w:val="005A5A2A"/>
    <w:rsid w:val="005B2870"/>
    <w:rsid w:val="005C0816"/>
    <w:rsid w:val="005D5AD7"/>
    <w:rsid w:val="005E6E6F"/>
    <w:rsid w:val="006065F9"/>
    <w:rsid w:val="00625139"/>
    <w:rsid w:val="006375AD"/>
    <w:rsid w:val="00652DF6"/>
    <w:rsid w:val="00666A42"/>
    <w:rsid w:val="00671826"/>
    <w:rsid w:val="00673798"/>
    <w:rsid w:val="00673E9A"/>
    <w:rsid w:val="00675EF4"/>
    <w:rsid w:val="006A2A28"/>
    <w:rsid w:val="006A38DE"/>
    <w:rsid w:val="006A5B9D"/>
    <w:rsid w:val="006C2CC2"/>
    <w:rsid w:val="006D1A6B"/>
    <w:rsid w:val="006D2425"/>
    <w:rsid w:val="006E4A96"/>
    <w:rsid w:val="006E7797"/>
    <w:rsid w:val="006F1476"/>
    <w:rsid w:val="00711B4A"/>
    <w:rsid w:val="00712911"/>
    <w:rsid w:val="00723A22"/>
    <w:rsid w:val="00726503"/>
    <w:rsid w:val="00753B99"/>
    <w:rsid w:val="00754FA5"/>
    <w:rsid w:val="007577EE"/>
    <w:rsid w:val="00762359"/>
    <w:rsid w:val="00765F47"/>
    <w:rsid w:val="00766549"/>
    <w:rsid w:val="007871B4"/>
    <w:rsid w:val="007A008D"/>
    <w:rsid w:val="007A115C"/>
    <w:rsid w:val="007A3EBE"/>
    <w:rsid w:val="007B21A8"/>
    <w:rsid w:val="007B5CBA"/>
    <w:rsid w:val="007C0574"/>
    <w:rsid w:val="007C2413"/>
    <w:rsid w:val="007E48E2"/>
    <w:rsid w:val="007F301D"/>
    <w:rsid w:val="007F433B"/>
    <w:rsid w:val="007F5797"/>
    <w:rsid w:val="007F6154"/>
    <w:rsid w:val="007F7A22"/>
    <w:rsid w:val="008129F1"/>
    <w:rsid w:val="00816076"/>
    <w:rsid w:val="00817025"/>
    <w:rsid w:val="008238F8"/>
    <w:rsid w:val="00827A60"/>
    <w:rsid w:val="00841E53"/>
    <w:rsid w:val="00845C83"/>
    <w:rsid w:val="00852A54"/>
    <w:rsid w:val="00874696"/>
    <w:rsid w:val="008C48D9"/>
    <w:rsid w:val="008C6E41"/>
    <w:rsid w:val="008D1160"/>
    <w:rsid w:val="008D7202"/>
    <w:rsid w:val="008F6B9B"/>
    <w:rsid w:val="00901D36"/>
    <w:rsid w:val="00920252"/>
    <w:rsid w:val="00931D41"/>
    <w:rsid w:val="00933A70"/>
    <w:rsid w:val="00937725"/>
    <w:rsid w:val="00943EE0"/>
    <w:rsid w:val="00950AAC"/>
    <w:rsid w:val="00955557"/>
    <w:rsid w:val="00964843"/>
    <w:rsid w:val="009649BC"/>
    <w:rsid w:val="009735E2"/>
    <w:rsid w:val="009A1AD4"/>
    <w:rsid w:val="009A3CD0"/>
    <w:rsid w:val="009C056E"/>
    <w:rsid w:val="009D31BE"/>
    <w:rsid w:val="009E5713"/>
    <w:rsid w:val="009F5670"/>
    <w:rsid w:val="00A24E97"/>
    <w:rsid w:val="00A25218"/>
    <w:rsid w:val="00A526F8"/>
    <w:rsid w:val="00A55EE8"/>
    <w:rsid w:val="00A56049"/>
    <w:rsid w:val="00A7316F"/>
    <w:rsid w:val="00A8015B"/>
    <w:rsid w:val="00A869D6"/>
    <w:rsid w:val="00A93F4E"/>
    <w:rsid w:val="00A97B9B"/>
    <w:rsid w:val="00AB2D5C"/>
    <w:rsid w:val="00AE1C8A"/>
    <w:rsid w:val="00AE4C19"/>
    <w:rsid w:val="00AF1671"/>
    <w:rsid w:val="00AF72AE"/>
    <w:rsid w:val="00B04346"/>
    <w:rsid w:val="00B04913"/>
    <w:rsid w:val="00B16CC0"/>
    <w:rsid w:val="00B3361C"/>
    <w:rsid w:val="00B54DCB"/>
    <w:rsid w:val="00B672D9"/>
    <w:rsid w:val="00B73490"/>
    <w:rsid w:val="00B9197B"/>
    <w:rsid w:val="00B9245C"/>
    <w:rsid w:val="00B94027"/>
    <w:rsid w:val="00BB119A"/>
    <w:rsid w:val="00BC2B7B"/>
    <w:rsid w:val="00BC6F83"/>
    <w:rsid w:val="00BD10C6"/>
    <w:rsid w:val="00BD33E6"/>
    <w:rsid w:val="00BE0A6B"/>
    <w:rsid w:val="00BE6252"/>
    <w:rsid w:val="00BF0EBD"/>
    <w:rsid w:val="00C27142"/>
    <w:rsid w:val="00C30C38"/>
    <w:rsid w:val="00C31B35"/>
    <w:rsid w:val="00C51FDA"/>
    <w:rsid w:val="00C56B40"/>
    <w:rsid w:val="00C62734"/>
    <w:rsid w:val="00C7631C"/>
    <w:rsid w:val="00C83347"/>
    <w:rsid w:val="00CA4209"/>
    <w:rsid w:val="00CB0FDB"/>
    <w:rsid w:val="00CB4ED4"/>
    <w:rsid w:val="00CC3D21"/>
    <w:rsid w:val="00CD1752"/>
    <w:rsid w:val="00CF40C9"/>
    <w:rsid w:val="00D1474D"/>
    <w:rsid w:val="00D27BC7"/>
    <w:rsid w:val="00D43658"/>
    <w:rsid w:val="00D43B30"/>
    <w:rsid w:val="00D45281"/>
    <w:rsid w:val="00D679D0"/>
    <w:rsid w:val="00D71004"/>
    <w:rsid w:val="00D73F8E"/>
    <w:rsid w:val="00DB64FC"/>
    <w:rsid w:val="00DC7F4B"/>
    <w:rsid w:val="00DF7FC7"/>
    <w:rsid w:val="00E023FE"/>
    <w:rsid w:val="00E078E1"/>
    <w:rsid w:val="00E342E4"/>
    <w:rsid w:val="00E5197B"/>
    <w:rsid w:val="00E52A3C"/>
    <w:rsid w:val="00E53640"/>
    <w:rsid w:val="00E75259"/>
    <w:rsid w:val="00E76AD2"/>
    <w:rsid w:val="00E8171A"/>
    <w:rsid w:val="00E87FDA"/>
    <w:rsid w:val="00E93BFD"/>
    <w:rsid w:val="00E93FA9"/>
    <w:rsid w:val="00E9533D"/>
    <w:rsid w:val="00E96087"/>
    <w:rsid w:val="00EA3160"/>
    <w:rsid w:val="00EB179B"/>
    <w:rsid w:val="00EC7ACC"/>
    <w:rsid w:val="00ED18B0"/>
    <w:rsid w:val="00ED298B"/>
    <w:rsid w:val="00EF2D0F"/>
    <w:rsid w:val="00F00C88"/>
    <w:rsid w:val="00F010CC"/>
    <w:rsid w:val="00F054CA"/>
    <w:rsid w:val="00F07DC9"/>
    <w:rsid w:val="00F246D5"/>
    <w:rsid w:val="00F25961"/>
    <w:rsid w:val="00F26102"/>
    <w:rsid w:val="00F316DC"/>
    <w:rsid w:val="00F37185"/>
    <w:rsid w:val="00F41E81"/>
    <w:rsid w:val="00F4659C"/>
    <w:rsid w:val="00F46EF8"/>
    <w:rsid w:val="00F63D1E"/>
    <w:rsid w:val="00F7505C"/>
    <w:rsid w:val="00F82BC4"/>
    <w:rsid w:val="00FA284A"/>
    <w:rsid w:val="00FA4513"/>
    <w:rsid w:val="00FC0862"/>
    <w:rsid w:val="00FC5A82"/>
    <w:rsid w:val="00FD4751"/>
    <w:rsid w:val="00FF6484"/>
    <w:rsid w:val="01480BB1"/>
    <w:rsid w:val="01B4B8D9"/>
    <w:rsid w:val="03D7D868"/>
    <w:rsid w:val="04D07E27"/>
    <w:rsid w:val="05AA807F"/>
    <w:rsid w:val="05B09DCB"/>
    <w:rsid w:val="0604D753"/>
    <w:rsid w:val="062453FC"/>
    <w:rsid w:val="06837CCD"/>
    <w:rsid w:val="06F7CFFD"/>
    <w:rsid w:val="081A3E13"/>
    <w:rsid w:val="09D86796"/>
    <w:rsid w:val="0A53EA3E"/>
    <w:rsid w:val="0CD2F3D9"/>
    <w:rsid w:val="0D523748"/>
    <w:rsid w:val="0DE11C59"/>
    <w:rsid w:val="0EA688FE"/>
    <w:rsid w:val="1025E1AF"/>
    <w:rsid w:val="10AC2E74"/>
    <w:rsid w:val="10CDD7A3"/>
    <w:rsid w:val="12CD0A62"/>
    <w:rsid w:val="14094809"/>
    <w:rsid w:val="14EBA755"/>
    <w:rsid w:val="15659804"/>
    <w:rsid w:val="16B8F796"/>
    <w:rsid w:val="1770A59F"/>
    <w:rsid w:val="184866D8"/>
    <w:rsid w:val="18C8D01C"/>
    <w:rsid w:val="19387763"/>
    <w:rsid w:val="19EFC76A"/>
    <w:rsid w:val="1A150A37"/>
    <w:rsid w:val="1AD447C4"/>
    <w:rsid w:val="1AD776B9"/>
    <w:rsid w:val="1ADC344F"/>
    <w:rsid w:val="1AE04AFF"/>
    <w:rsid w:val="1AFDDAE4"/>
    <w:rsid w:val="1B1EB765"/>
    <w:rsid w:val="1C7C1B60"/>
    <w:rsid w:val="1CF426E6"/>
    <w:rsid w:val="1F739828"/>
    <w:rsid w:val="22BB038B"/>
    <w:rsid w:val="22DF26D8"/>
    <w:rsid w:val="2381052E"/>
    <w:rsid w:val="23B23EEB"/>
    <w:rsid w:val="24F36176"/>
    <w:rsid w:val="25D885CA"/>
    <w:rsid w:val="2728DCEE"/>
    <w:rsid w:val="2834FDF5"/>
    <w:rsid w:val="284FE05E"/>
    <w:rsid w:val="2872C829"/>
    <w:rsid w:val="295C7C05"/>
    <w:rsid w:val="2A96612B"/>
    <w:rsid w:val="2B62217B"/>
    <w:rsid w:val="2CE7BED7"/>
    <w:rsid w:val="2DA11D47"/>
    <w:rsid w:val="2EE95923"/>
    <w:rsid w:val="2FEA42BB"/>
    <w:rsid w:val="2FF2F98F"/>
    <w:rsid w:val="30327FDC"/>
    <w:rsid w:val="31C4199F"/>
    <w:rsid w:val="31D35C38"/>
    <w:rsid w:val="31D870DB"/>
    <w:rsid w:val="31F89F05"/>
    <w:rsid w:val="33A79AC3"/>
    <w:rsid w:val="3466B84E"/>
    <w:rsid w:val="36363501"/>
    <w:rsid w:val="37B5FBAB"/>
    <w:rsid w:val="37B7B3BF"/>
    <w:rsid w:val="37D1D851"/>
    <w:rsid w:val="38130AA3"/>
    <w:rsid w:val="3821BAAA"/>
    <w:rsid w:val="383E373B"/>
    <w:rsid w:val="3A1B036F"/>
    <w:rsid w:val="3AAFBA67"/>
    <w:rsid w:val="3AC8AFF3"/>
    <w:rsid w:val="3B07B295"/>
    <w:rsid w:val="3B3C15CB"/>
    <w:rsid w:val="3C3FA22E"/>
    <w:rsid w:val="3D2CD067"/>
    <w:rsid w:val="3DA2F4CE"/>
    <w:rsid w:val="3DB23232"/>
    <w:rsid w:val="40647129"/>
    <w:rsid w:val="40EBD74B"/>
    <w:rsid w:val="41EF417E"/>
    <w:rsid w:val="4200418A"/>
    <w:rsid w:val="42F17CC1"/>
    <w:rsid w:val="446952EC"/>
    <w:rsid w:val="44AB9F83"/>
    <w:rsid w:val="44C97E4C"/>
    <w:rsid w:val="44D4A1F1"/>
    <w:rsid w:val="45D9632F"/>
    <w:rsid w:val="4637C8A4"/>
    <w:rsid w:val="477039BC"/>
    <w:rsid w:val="4804E4AB"/>
    <w:rsid w:val="4A212AC2"/>
    <w:rsid w:val="4B2E4034"/>
    <w:rsid w:val="4CAE920C"/>
    <w:rsid w:val="4CECE971"/>
    <w:rsid w:val="4D2886DB"/>
    <w:rsid w:val="4DC3E05C"/>
    <w:rsid w:val="4E023BC5"/>
    <w:rsid w:val="4E1D5DFD"/>
    <w:rsid w:val="4E611E08"/>
    <w:rsid w:val="4F40CDDF"/>
    <w:rsid w:val="4F669056"/>
    <w:rsid w:val="51E95CFA"/>
    <w:rsid w:val="51F46132"/>
    <w:rsid w:val="5258A2B1"/>
    <w:rsid w:val="54B3E679"/>
    <w:rsid w:val="5670F141"/>
    <w:rsid w:val="5725D69C"/>
    <w:rsid w:val="57A00D9C"/>
    <w:rsid w:val="59CB41FD"/>
    <w:rsid w:val="5A91736C"/>
    <w:rsid w:val="5B693EA0"/>
    <w:rsid w:val="5BE35149"/>
    <w:rsid w:val="5C97CDB6"/>
    <w:rsid w:val="5CE22BFE"/>
    <w:rsid w:val="5D452A37"/>
    <w:rsid w:val="5DC9142E"/>
    <w:rsid w:val="5EE3AD85"/>
    <w:rsid w:val="601199EB"/>
    <w:rsid w:val="6018B0BB"/>
    <w:rsid w:val="60B3A79A"/>
    <w:rsid w:val="61573BE2"/>
    <w:rsid w:val="6179B7F2"/>
    <w:rsid w:val="62D80418"/>
    <w:rsid w:val="6376C33A"/>
    <w:rsid w:val="65E499CB"/>
    <w:rsid w:val="6725FCF0"/>
    <w:rsid w:val="681383E8"/>
    <w:rsid w:val="682CA350"/>
    <w:rsid w:val="68EE1FF3"/>
    <w:rsid w:val="6A679B89"/>
    <w:rsid w:val="6A70C117"/>
    <w:rsid w:val="6AC9A27D"/>
    <w:rsid w:val="6B57922A"/>
    <w:rsid w:val="6B88F85C"/>
    <w:rsid w:val="6BA220B9"/>
    <w:rsid w:val="6C1B9D0E"/>
    <w:rsid w:val="6C2228D3"/>
    <w:rsid w:val="6D388E7A"/>
    <w:rsid w:val="6DF2599E"/>
    <w:rsid w:val="6E214284"/>
    <w:rsid w:val="6E7DE408"/>
    <w:rsid w:val="6EF448A4"/>
    <w:rsid w:val="6F2D638B"/>
    <w:rsid w:val="721F75E6"/>
    <w:rsid w:val="7236D2F5"/>
    <w:rsid w:val="72B8A65D"/>
    <w:rsid w:val="73534A9C"/>
    <w:rsid w:val="74ACA86A"/>
    <w:rsid w:val="778A1E47"/>
    <w:rsid w:val="7A094012"/>
    <w:rsid w:val="7C43D184"/>
    <w:rsid w:val="7E05981F"/>
    <w:rsid w:val="7E077374"/>
    <w:rsid w:val="7FC5AB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764BCD"/>
  <w15:chartTrackingRefBased/>
  <w15:docId w15:val="{A8E5635C-B0BA-4A01-813F-186C43342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A3EBE"/>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3EBE"/>
    <w:rPr>
      <w:rFonts w:ascii="Times New Roman" w:eastAsia="Times New Roman" w:hAnsi="Times New Roman" w:cs="Times New Roman"/>
      <w:b/>
      <w:bCs/>
      <w:sz w:val="36"/>
      <w:szCs w:val="36"/>
    </w:rPr>
  </w:style>
  <w:style w:type="table" w:styleId="TableGrid">
    <w:name w:val="Table Grid"/>
    <w:basedOn w:val="TableNormal"/>
    <w:uiPriority w:val="39"/>
    <w:rsid w:val="00F63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c-body-text">
    <w:name w:val="mdc-body-text"/>
    <w:basedOn w:val="Normal"/>
    <w:rsid w:val="006E7797"/>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931D41"/>
    <w:pPr>
      <w:ind w:left="720"/>
      <w:contextualSpacing/>
    </w:pPr>
  </w:style>
  <w:style w:type="character" w:styleId="Hyperlink">
    <w:name w:val="Hyperlink"/>
    <w:basedOn w:val="DefaultParagraphFont"/>
    <w:uiPriority w:val="99"/>
    <w:unhideWhenUsed/>
    <w:rsid w:val="00762359"/>
    <w:rPr>
      <w:color w:val="0563C1" w:themeColor="hyperlink"/>
      <w:u w:val="single"/>
    </w:rPr>
  </w:style>
  <w:style w:type="character" w:styleId="UnresolvedMention">
    <w:name w:val="Unresolved Mention"/>
    <w:basedOn w:val="DefaultParagraphFont"/>
    <w:uiPriority w:val="99"/>
    <w:semiHidden/>
    <w:unhideWhenUsed/>
    <w:rsid w:val="00762359"/>
    <w:rPr>
      <w:color w:val="605E5C"/>
      <w:shd w:val="clear" w:color="auto" w:fill="E1DFDD"/>
    </w:rPr>
  </w:style>
  <w:style w:type="character" w:styleId="CommentReference">
    <w:name w:val="annotation reference"/>
    <w:basedOn w:val="DefaultParagraphFont"/>
    <w:uiPriority w:val="99"/>
    <w:semiHidden/>
    <w:unhideWhenUsed/>
    <w:rsid w:val="005A49B5"/>
    <w:rPr>
      <w:sz w:val="16"/>
      <w:szCs w:val="16"/>
    </w:rPr>
  </w:style>
  <w:style w:type="paragraph" w:styleId="CommentText">
    <w:name w:val="annotation text"/>
    <w:basedOn w:val="Normal"/>
    <w:link w:val="CommentTextChar"/>
    <w:uiPriority w:val="99"/>
    <w:semiHidden/>
    <w:unhideWhenUsed/>
    <w:rsid w:val="005A49B5"/>
    <w:rPr>
      <w:sz w:val="20"/>
      <w:szCs w:val="20"/>
    </w:rPr>
  </w:style>
  <w:style w:type="character" w:customStyle="1" w:styleId="CommentTextChar">
    <w:name w:val="Comment Text Char"/>
    <w:basedOn w:val="DefaultParagraphFont"/>
    <w:link w:val="CommentText"/>
    <w:uiPriority w:val="99"/>
    <w:semiHidden/>
    <w:rsid w:val="005A49B5"/>
    <w:rPr>
      <w:sz w:val="20"/>
      <w:szCs w:val="20"/>
    </w:rPr>
  </w:style>
  <w:style w:type="paragraph" w:styleId="CommentSubject">
    <w:name w:val="annotation subject"/>
    <w:basedOn w:val="CommentText"/>
    <w:next w:val="CommentText"/>
    <w:link w:val="CommentSubjectChar"/>
    <w:uiPriority w:val="99"/>
    <w:semiHidden/>
    <w:unhideWhenUsed/>
    <w:rsid w:val="005A49B5"/>
    <w:rPr>
      <w:b/>
      <w:bCs/>
    </w:rPr>
  </w:style>
  <w:style w:type="character" w:customStyle="1" w:styleId="CommentSubjectChar">
    <w:name w:val="Comment Subject Char"/>
    <w:basedOn w:val="CommentTextChar"/>
    <w:link w:val="CommentSubject"/>
    <w:uiPriority w:val="99"/>
    <w:semiHidden/>
    <w:rsid w:val="005A49B5"/>
    <w:rPr>
      <w:b/>
      <w:bCs/>
      <w:sz w:val="20"/>
      <w:szCs w:val="20"/>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semiHidden/>
    <w:unhideWhenUsed/>
    <w:rsid w:val="00E53640"/>
    <w:pPr>
      <w:tabs>
        <w:tab w:val="center" w:pos="4680"/>
        <w:tab w:val="right" w:pos="9360"/>
      </w:tabs>
    </w:pPr>
  </w:style>
  <w:style w:type="character" w:customStyle="1" w:styleId="HeaderChar">
    <w:name w:val="Header Char"/>
    <w:basedOn w:val="DefaultParagraphFont"/>
    <w:link w:val="Header"/>
    <w:uiPriority w:val="99"/>
    <w:semiHidden/>
    <w:rsid w:val="00E53640"/>
  </w:style>
  <w:style w:type="paragraph" w:styleId="Footer">
    <w:name w:val="footer"/>
    <w:basedOn w:val="Normal"/>
    <w:link w:val="FooterChar"/>
    <w:uiPriority w:val="99"/>
    <w:semiHidden/>
    <w:unhideWhenUsed/>
    <w:rsid w:val="00E53640"/>
    <w:pPr>
      <w:tabs>
        <w:tab w:val="center" w:pos="4680"/>
        <w:tab w:val="right" w:pos="9360"/>
      </w:tabs>
    </w:pPr>
  </w:style>
  <w:style w:type="character" w:customStyle="1" w:styleId="FooterChar">
    <w:name w:val="Footer Char"/>
    <w:basedOn w:val="DefaultParagraphFont"/>
    <w:link w:val="Footer"/>
    <w:uiPriority w:val="99"/>
    <w:semiHidden/>
    <w:rsid w:val="00E53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594700">
      <w:bodyDiv w:val="1"/>
      <w:marLeft w:val="0"/>
      <w:marRight w:val="0"/>
      <w:marTop w:val="0"/>
      <w:marBottom w:val="0"/>
      <w:divBdr>
        <w:top w:val="none" w:sz="0" w:space="0" w:color="auto"/>
        <w:left w:val="none" w:sz="0" w:space="0" w:color="auto"/>
        <w:bottom w:val="none" w:sz="0" w:space="0" w:color="auto"/>
        <w:right w:val="none" w:sz="0" w:space="0" w:color="auto"/>
      </w:divBdr>
    </w:div>
    <w:div w:id="1426806410">
      <w:bodyDiv w:val="1"/>
      <w:marLeft w:val="0"/>
      <w:marRight w:val="0"/>
      <w:marTop w:val="0"/>
      <w:marBottom w:val="0"/>
      <w:divBdr>
        <w:top w:val="none" w:sz="0" w:space="0" w:color="auto"/>
        <w:left w:val="none" w:sz="0" w:space="0" w:color="auto"/>
        <w:bottom w:val="none" w:sz="0" w:space="0" w:color="auto"/>
        <w:right w:val="none" w:sz="0" w:space="0" w:color="auto"/>
      </w:divBdr>
      <w:divsChild>
        <w:div w:id="1878663286">
          <w:marLeft w:val="0"/>
          <w:marRight w:val="0"/>
          <w:marTop w:val="360"/>
          <w:marBottom w:val="0"/>
          <w:divBdr>
            <w:top w:val="none" w:sz="0" w:space="0" w:color="auto"/>
            <w:left w:val="none" w:sz="0" w:space="0" w:color="auto"/>
            <w:bottom w:val="none" w:sz="0" w:space="0" w:color="auto"/>
            <w:right w:val="none" w:sz="0" w:space="0" w:color="auto"/>
          </w:divBdr>
          <w:divsChild>
            <w:div w:id="1535000340">
              <w:marLeft w:val="0"/>
              <w:marRight w:val="0"/>
              <w:marTop w:val="0"/>
              <w:marBottom w:val="0"/>
              <w:divBdr>
                <w:top w:val="none" w:sz="0" w:space="0" w:color="auto"/>
                <w:left w:val="none" w:sz="0" w:space="0" w:color="auto"/>
                <w:bottom w:val="none" w:sz="0" w:space="0" w:color="auto"/>
                <w:right w:val="none" w:sz="0" w:space="0" w:color="auto"/>
              </w:divBdr>
            </w:div>
          </w:divsChild>
        </w:div>
        <w:div w:id="2037998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DD1B6BB00CE40B5C20C8216D44545" ma:contentTypeVersion="15" ma:contentTypeDescription="Create a new document." ma:contentTypeScope="" ma:versionID="ad645f50fad358d4631aec7413b438ae">
  <xsd:schema xmlns:xsd="http://www.w3.org/2001/XMLSchema" xmlns:xs="http://www.w3.org/2001/XMLSchema" xmlns:p="http://schemas.microsoft.com/office/2006/metadata/properties" xmlns:ns2="adcd6a0d-f086-4e3e-9c91-8b36d753d32c" xmlns:ns3="7e5aa08f-5ecc-40d8-bacf-18e002431710" targetNamespace="http://schemas.microsoft.com/office/2006/metadata/properties" ma:root="true" ma:fieldsID="6d66b450bdce65e770694e533c0830e4" ns2:_="" ns3:_="">
    <xsd:import namespace="adcd6a0d-f086-4e3e-9c91-8b36d753d32c"/>
    <xsd:import namespace="7e5aa08f-5ecc-40d8-bacf-18e0024317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d6a0d-f086-4e3e-9c91-8b36d753d3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57a171-654f-4563-9f59-7d53f9f4325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5aa08f-5ecc-40d8-bacf-18e0024317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eed9ac4-2e0f-4ed4-b6c2-39ee4aa4f8d1}" ma:internalName="TaxCatchAll" ma:showField="CatchAllData" ma:web="7e5aa08f-5ecc-40d8-bacf-18e0024317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e5aa08f-5ecc-40d8-bacf-18e002431710">
      <UserInfo>
        <DisplayName>Hazal Sabah</DisplayName>
        <AccountId>41</AccountId>
        <AccountType/>
      </UserInfo>
      <UserInfo>
        <DisplayName>Heather OReilly</DisplayName>
        <AccountId>10</AccountId>
        <AccountType/>
      </UserInfo>
      <UserInfo>
        <DisplayName>Alexandria Parks</DisplayName>
        <AccountId>98</AccountId>
        <AccountType/>
      </UserInfo>
    </SharedWithUsers>
    <TaxCatchAll xmlns="7e5aa08f-5ecc-40d8-bacf-18e002431710" xsi:nil="true"/>
    <lcf76f155ced4ddcb4097134ff3c332f xmlns="adcd6a0d-f086-4e3e-9c91-8b36d753d32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536EC1-FF9F-46BA-9C1C-00CE88C51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d6a0d-f086-4e3e-9c91-8b36d753d32c"/>
    <ds:schemaRef ds:uri="7e5aa08f-5ecc-40d8-bacf-18e002431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056D4-BDD8-4F30-BE59-FC796E89F218}">
  <ds:schemaRefs>
    <ds:schemaRef ds:uri="http://schemas.microsoft.com/office/2006/metadata/properties"/>
    <ds:schemaRef ds:uri="http://schemas.microsoft.com/office/infopath/2007/PartnerControls"/>
    <ds:schemaRef ds:uri="7e5aa08f-5ecc-40d8-bacf-18e002431710"/>
    <ds:schemaRef ds:uri="adcd6a0d-f086-4e3e-9c91-8b36d753d32c"/>
  </ds:schemaRefs>
</ds:datastoreItem>
</file>

<file path=customXml/itemProps3.xml><?xml version="1.0" encoding="utf-8"?>
<ds:datastoreItem xmlns:ds="http://schemas.openxmlformats.org/officeDocument/2006/customXml" ds:itemID="{9A251AD1-7723-4E67-9A76-D60DA80B28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Ivanna Hampton</dc:creator>
  <cp:keywords/>
  <dc:description/>
  <cp:lastModifiedBy>Heather OReilly</cp:lastModifiedBy>
  <cp:revision>170</cp:revision>
  <dcterms:created xsi:type="dcterms:W3CDTF">2022-06-15T17:36:00Z</dcterms:created>
  <dcterms:modified xsi:type="dcterms:W3CDTF">2025-05-07T18:35:00Z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0x010100A28DD1B6BB00CE40B5C20C8216D44545</vt:lpwstr>
  </property>
  <property fmtid="{D5CDD505-2E9C-101B-9397-08002B2CF9AE}" pid="3" name="MediaServiceImageTags">
    <vt:lpwstr/>
  </property>
</Properties>
</file>